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Application form for participation</w:t>
      </w:r>
      <w:r>
        <w:rPr>
          <w:rStyle w:val="Style_1_ch"/>
          <w:rFonts w:ascii="Times New Roman" w:hAnsi="Times New Roman"/>
          <w:b w:val="1"/>
          <w:sz w:val="28"/>
        </w:rPr>
        <w:t xml:space="preserve"> in III </w:t>
      </w:r>
      <w:r>
        <w:rPr>
          <w:rStyle w:val="Style_1_ch"/>
          <w:rFonts w:ascii="Times New Roman" w:hAnsi="Times New Roman"/>
          <w:b w:val="1"/>
          <w:sz w:val="28"/>
        </w:rPr>
        <w:t xml:space="preserve">International </w:t>
      </w:r>
      <w:r>
        <w:rPr>
          <w:rStyle w:val="Style_1_ch"/>
          <w:rFonts w:ascii="Times New Roman" w:hAnsi="Times New Roman"/>
          <w:b w:val="1"/>
          <w:sz w:val="28"/>
        </w:rPr>
        <w:t>Nikulin</w:t>
      </w:r>
      <w:r>
        <w:rPr>
          <w:rStyle w:val="Style_1_ch"/>
          <w:rFonts w:ascii="Times New Roman" w:hAnsi="Times New Roman"/>
          <w:b w:val="1"/>
          <w:sz w:val="28"/>
        </w:rPr>
        <w:t xml:space="preserve"> Moscow Circus Festival "Artist" (preparation sta</w:t>
      </w:r>
      <w:r>
        <w:rPr>
          <w:rStyle w:val="Style_1_ch"/>
          <w:rFonts w:ascii="Times New Roman" w:hAnsi="Times New Roman"/>
          <w:b w:val="1"/>
          <w:sz w:val="28"/>
        </w:rPr>
        <w:t xml:space="preserve">rts </w:t>
      </w:r>
      <w:r>
        <w:rPr>
          <w:rStyle w:val="Style_1_ch"/>
          <w:rFonts w:ascii="Times New Roman" w:hAnsi="Times New Roman"/>
          <w:b w:val="1"/>
          <w:sz w:val="28"/>
        </w:rPr>
        <w:t>September, 4th)</w:t>
      </w:r>
    </w:p>
    <w:p w14:paraId="02000000">
      <w:pPr>
        <w:ind w:firstLine="142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line="240" w:lineRule="auto"/>
        <w:ind w:firstLine="283" w:left="-425"/>
        <w:jc w:val="left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We kindly inform you that artists </w:t>
      </w:r>
      <w:r>
        <w:rPr>
          <w:rStyle w:val="Style_1_ch"/>
          <w:rFonts w:ascii="Times New Roman" w:hAnsi="Times New Roman"/>
          <w:sz w:val="28"/>
        </w:rPr>
        <w:t xml:space="preserve">are not receiving any compensation for participating in </w:t>
      </w:r>
      <w:r>
        <w:rPr>
          <w:rStyle w:val="Style_1_ch"/>
          <w:rFonts w:ascii="Times New Roman" w:hAnsi="Times New Roman"/>
          <w:sz w:val="28"/>
        </w:rPr>
        <w:t>the Festival.</w:t>
      </w:r>
      <w:r>
        <w:rPr>
          <w:rStyle w:val="Style_1_ch"/>
          <w:rFonts w:ascii="Times New Roman" w:hAnsi="Times New Roman"/>
          <w:sz w:val="28"/>
        </w:rPr>
        <w:t xml:space="preserve"> The participants are provided and paid for hotel accommodation (double room accommodation, </w:t>
      </w:r>
      <w:r>
        <w:rPr>
          <w:rStyle w:val="Style_1_ch"/>
          <w:rFonts w:ascii="Times New Roman" w:hAnsi="Times New Roman"/>
          <w:sz w:val="28"/>
        </w:rPr>
        <w:t xml:space="preserve">2 persons per room) and three meals a day (breakfast at the hotel, lunch and dinner at the circus) </w:t>
      </w:r>
      <w:r>
        <w:rPr>
          <w:rStyle w:val="Style_1_ch"/>
          <w:rFonts w:ascii="Times New Roman" w:hAnsi="Times New Roman"/>
          <w:sz w:val="28"/>
        </w:rPr>
        <w:t xml:space="preserve">during the whole stay at festival. </w:t>
      </w:r>
      <w:r>
        <w:rPr>
          <w:rStyle w:val="Style_1_ch"/>
          <w:rFonts w:ascii="Times New Roman" w:hAnsi="Times New Roman"/>
          <w:sz w:val="28"/>
        </w:rPr>
        <w:t xml:space="preserve">Transportation costs will be paid by the circus according to the agreement with the Festival </w:t>
      </w:r>
      <w:r>
        <w:rPr>
          <w:rStyle w:val="Style_1_ch"/>
          <w:rFonts w:ascii="Times New Roman" w:hAnsi="Times New Roman"/>
          <w:sz w:val="28"/>
        </w:rPr>
        <w:t>Organizing Committee.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(Information may be published in the festival booklet)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431"/>
        <w:tblLayout w:type="fixed"/>
      </w:tblPr>
      <w:tblGrid>
        <w:gridCol w:w="4962"/>
        <w:gridCol w:w="4670"/>
      </w:tblGrid>
      <w:tr>
        <w:trPr>
          <w:trHeight w:hRule="atLeast" w:val="702"/>
        </w:trPr>
        <w:tc>
          <w:tcPr>
            <w:tcW w:type="dxa" w:w="4962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Age of the participants</w:t>
            </w:r>
          </w:p>
        </w:tc>
        <w:tc>
          <w:tcPr>
            <w:tcW w:type="dxa" w:w="4670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54"/>
        </w:trPr>
        <w:tc>
          <w:tcPr>
            <w:tcW w:type="dxa" w:w="4962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t>C</w:t>
            </w:r>
            <w:r>
              <w:rPr>
                <w:rStyle w:val="Style_1_ch"/>
                <w:rFonts w:ascii="Times New Roman" w:hAnsi="Times New Roman"/>
                <w:sz w:val="28"/>
              </w:rPr>
              <w:t>ountry you present (by passport)</w:t>
            </w:r>
          </w:p>
        </w:tc>
        <w:tc>
          <w:tcPr>
            <w:tcW w:type="dxa" w:w="4670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54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 w:firstLine="283" w:left="-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Name of the act (for the booklet)</w:t>
            </w:r>
          </w:p>
        </w:tc>
        <w:tc>
          <w:tcPr>
            <w:tcW w:type="dxa" w:w="467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86"/>
        </w:trPr>
        <w:tc>
          <w:tcPr>
            <w:tcW w:type="dxa" w:w="4962"/>
          </w:tcPr>
          <w:p w14:paraId="0D000000">
            <w:pPr>
              <w:spacing w:after="120" w:before="120"/>
              <w:ind w:firstLine="403" w:left="-283" w:right="120"/>
            </w:pPr>
            <w:r>
              <w:rPr>
                <w:rStyle w:val="Style_1_ch"/>
                <w:rFonts w:ascii="Times New Roman" w:hAnsi="Times New Roman"/>
                <w:sz w:val="28"/>
              </w:rPr>
              <w:t>Circus genre of the act</w:t>
            </w:r>
            <w:r>
              <w:br/>
            </w:r>
          </w:p>
        </w:tc>
        <w:tc>
          <w:tcPr>
            <w:tcW w:type="dxa" w:w="467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70"/>
        </w:trPr>
        <w:tc>
          <w:tcPr>
            <w:tcW w:type="dxa" w:w="4962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Duration of the act in minutes</w:t>
            </w:r>
          </w:p>
        </w:tc>
        <w:tc>
          <w:tcPr>
            <w:tcW w:type="dxa" w:w="467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27"/>
        </w:trPr>
        <w:tc>
          <w:tcPr>
            <w:tcW w:type="dxa" w:w="4962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 xml:space="preserve">Full name of the artists </w:t>
            </w:r>
          </w:p>
          <w:p w14:paraId="12000000">
            <w:pPr>
              <w:rPr>
                <w:rFonts w:ascii="Times New Roman" w:hAnsi="Times New Roman"/>
                <w:sz w:val="28"/>
              </w:rPr>
            </w:pP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627"/>
        </w:trPr>
        <w:tc>
          <w:tcPr>
            <w:tcW w:type="dxa" w:w="4962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Full name of the head of the group/</w:t>
            </w:r>
            <w:r>
              <w:rPr>
                <w:rStyle w:val="Style_1_ch"/>
                <w:rFonts w:ascii="Times New Roman" w:hAnsi="Times New Roman"/>
                <w:sz w:val="28"/>
              </w:rPr>
              <w:t>as</w:t>
            </w:r>
            <w:r>
              <w:rPr>
                <w:rStyle w:val="Style_1_ch"/>
                <w:rFonts w:ascii="Times New Roman" w:hAnsi="Times New Roman"/>
                <w:sz w:val="28"/>
              </w:rPr>
              <w:t>sistant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930"/>
        </w:trPr>
        <w:tc>
          <w:tcPr>
            <w:tcW w:type="dxa" w:w="4962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Contact information for communication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(phone number and email address)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834"/>
        </w:trPr>
        <w:tc>
          <w:tcPr>
            <w:tcW w:type="dxa" w:w="4962"/>
          </w:tcPr>
          <w:p w14:paraId="1C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 xml:space="preserve">Link to the video </w:t>
            </w:r>
          </w:p>
        </w:tc>
        <w:tc>
          <w:tcPr>
            <w:tcW w:type="dxa" w:w="4670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  <w:tr>
        <w:trPr>
          <w:trHeight w:hRule="atLeast" w:val="721"/>
        </w:trPr>
        <w:tc>
          <w:tcPr>
            <w:tcW w:type="dxa" w:w="4962"/>
          </w:tcPr>
          <w:p w14:paraId="1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S</w:t>
            </w:r>
            <w:r>
              <w:rPr>
                <w:rStyle w:val="Style_1_ch"/>
                <w:rFonts w:ascii="Times New Roman" w:hAnsi="Times New Roman"/>
                <w:sz w:val="28"/>
              </w:rPr>
              <w:t>ize and weight of the props packing places</w:t>
            </w:r>
          </w:p>
          <w:p w14:paraId="1F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20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67"/>
        </w:trPr>
        <w:tc>
          <w:tcPr>
            <w:tcW w:type="dxa" w:w="4962"/>
          </w:tcPr>
          <w:p w14:paraId="21000000">
            <w:pPr>
              <w:rPr>
                <w:rFonts w:ascii="Times New Roman" w:hAnsi="Times New Roman"/>
                <w:sz w:val="28"/>
              </w:rPr>
            </w:pP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1_ch"/>
                <w:rFonts w:ascii="Times New Roman" w:hAnsi="Times New Roman"/>
                <w:sz w:val="28"/>
              </w:rPr>
              <w:t>Estimated route from the destination of artists to Moscow and back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0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</w:p>
        </w:tc>
      </w:tr>
    </w:tbl>
    <w:p w14:paraId="25000000">
      <w:pPr>
        <w:rPr>
          <w:rFonts w:ascii="Times New Roman" w:hAnsi="Times New Roman"/>
          <w:b w:val="1"/>
          <w:sz w:val="32"/>
        </w:rPr>
      </w:pPr>
      <w:bookmarkStart w:id="1" w:name="_GoBack"/>
      <w:bookmarkEnd w:id="1"/>
    </w:p>
    <w:sectPr>
      <w:pgSz w:h="16840" w:orient="portrait" w:w="11900"/>
      <w:pgMar w:bottom="54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2025-02-04T12:46:12Z</dcterms:modified>
</cp:coreProperties>
</file>